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 w:asciiTheme="majorHAnsi" w:hAnsiTheme="majorHAnsi"/>
          <w:b/>
          <w:sz w:val="22"/>
          <w:szCs w:val="22"/>
        </w:rPr>
        <w:t>U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sługa wynajmu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obiektu na potrzeby organizacji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sz w:val="22"/>
          <w:szCs w:val="22"/>
        </w:rPr>
        <w:t>rodzicielstwo zastępcze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sz w:val="22"/>
          <w:szCs w:val="22"/>
        </w:rPr>
        <w:t>3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sz w:val="22"/>
          <w:szCs w:val="22"/>
        </w:rPr>
        <w:t>października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2021 r. we Włoszczowie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236</Words>
  <Characters>1703</Characters>
  <CharactersWithSpaces>2071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2021-09-15T16:50:55Z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